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720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093B8A4" wp14:editId="3E1F0B4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3072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B6B7C0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575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6DF26" w14:textId="11C3C07D" w:rsidR="00000000" w:rsidRDefault="008E76C1">
            <w:pPr>
              <w:rPr>
                <w:rFonts w:eastAsia="Times New Roman"/>
              </w:rPr>
            </w:pPr>
            <w:r>
              <w:rPr>
                <w:rStyle w:val="Forte"/>
              </w:rPr>
              <w:t>14/10/2025</w:t>
            </w:r>
          </w:p>
        </w:tc>
      </w:tr>
    </w:tbl>
    <w:p w14:paraId="658341AF" w14:textId="77777777" w:rsidR="00000000" w:rsidRDefault="00000000">
      <w:pPr>
        <w:pStyle w:val="NormalWeb"/>
      </w:pPr>
      <w:r>
        <w:rPr>
          <w:rStyle w:val="Forte"/>
        </w:rPr>
        <w:t>ESCOLA TÉCNICA ESTADUAL ANTONIO DE PÁDUA CARDOSO – BATATAIS</w:t>
      </w:r>
    </w:p>
    <w:p w14:paraId="777BC8B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030/33/2025 – PROCESSO Nº 136.00142162/2025–63</w:t>
      </w:r>
    </w:p>
    <w:p w14:paraId="62CEFA4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96456D3" w14:textId="77777777" w:rsidR="00000000" w:rsidRDefault="00000000">
      <w:pPr>
        <w:pStyle w:val="NormalWeb"/>
      </w:pPr>
      <w:r>
        <w:t>O Superintendente da ESCOLA TÉCNICA ESTADUAL ANTONIO DE PÁDUA CARDOSO, da cidade de BATATAIS,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963BF1B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62A76292" w14:textId="77777777" w:rsidR="00000000" w:rsidRDefault="00000000">
      <w:pPr>
        <w:pStyle w:val="NormalWeb"/>
      </w:pPr>
      <w:r>
        <w:rPr>
          <w:rStyle w:val="Forte"/>
        </w:rPr>
        <w:t>2430 – INTRODUÇÃO AO MARKETING(MARKETING)</w:t>
      </w:r>
    </w:p>
    <w:p w14:paraId="4A7D6D3B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15/10/2025 até às 23h59 de 29/10/2025.</w:t>
      </w:r>
    </w:p>
    <w:p w14:paraId="48D44361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25/09/2025</w:t>
      </w:r>
    </w:p>
    <w:p w14:paraId="1229BD01" w14:textId="77777777" w:rsidR="00000000" w:rsidRDefault="00000000">
      <w:pPr>
        <w:pStyle w:val="NormalWeb"/>
      </w:pPr>
      <w:r>
        <w:t> </w:t>
      </w:r>
    </w:p>
    <w:p w14:paraId="66447DE4" w14:textId="77777777" w:rsidR="00000000" w:rsidRDefault="00000000">
      <w:pPr>
        <w:pStyle w:val="NormalWeb"/>
      </w:pPr>
      <w:r>
        <w:t> </w:t>
      </w:r>
    </w:p>
    <w:p w14:paraId="6C9E8C4F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979B5E7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15/10/2025 a 29/10/2025</w:t>
      </w:r>
    </w:p>
    <w:p w14:paraId="6D44147D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31/10/2025 a 25/11/2025</w:t>
      </w:r>
    </w:p>
    <w:p w14:paraId="67D2FABD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31/10/2025 a 25/11/2025</w:t>
      </w:r>
    </w:p>
    <w:p w14:paraId="23EA2444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04/11/2025 a 24/11/2025</w:t>
      </w:r>
    </w:p>
    <w:p w14:paraId="687E04FD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07/11/2025 a 02/12/2025</w:t>
      </w:r>
    </w:p>
    <w:p w14:paraId="45925845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10/11/2025 a 10/12/2025</w:t>
      </w:r>
    </w:p>
    <w:p w14:paraId="1A511A4C" w14:textId="5875354A" w:rsidR="008E76C1" w:rsidRDefault="00000000" w:rsidP="008E76C1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7CFC92AC" w14:textId="1DBC2898" w:rsidR="006B0833" w:rsidRDefault="006B0833">
      <w:pPr>
        <w:pStyle w:val="NormalWeb"/>
      </w:pPr>
    </w:p>
    <w:sectPr w:rsidR="006B0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5A"/>
    <w:rsid w:val="0057255A"/>
    <w:rsid w:val="006B0833"/>
    <w:rsid w:val="008E76C1"/>
    <w:rsid w:val="00FC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ADD8F"/>
  <w15:chartTrackingRefBased/>
  <w15:docId w15:val="{C0C0FE6B-F5E2-4384-A8F0-C9BF639F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2025-10-13T11:14:00Z</dcterms:created>
  <dcterms:modified xsi:type="dcterms:W3CDTF">2025-10-13T11:14:00Z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2025-10-13T11:14:40Z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835d27e9-d80d-49cf-b464-3d6c3a902431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